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73" w:rsidRPr="007B7F73" w:rsidRDefault="007B7F73" w:rsidP="007B7F7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191919"/>
          <w:sz w:val="20"/>
          <w:szCs w:val="20"/>
          <w:lang w:val="sr-Cyrl-RS" w:eastAsia="sr-Cyrl-RS"/>
        </w:rPr>
      </w:pPr>
      <w:bookmarkStart w:id="0" w:name="_GoBack"/>
      <w:bookmarkEnd w:id="0"/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K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urs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 “Osnove testiranja softvera” biće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 organizovan 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tako da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 studenti imaju jednom nedeljno kombinovano predavanje 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koje izvode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 kolege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 iz Endave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. Nastava se odvija online, preko MS Teams platforme. Pored prezentacija, naprav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ljena je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 virtualn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a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 masin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a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 za potrebe kursa na kojoj studenti mogu da ve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ž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baju i steknu prakti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č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no znanje, 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naročito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 u delu pisanja automatskih testova za aplikaciju (primarno za Web, u manjem obimu API i DB testiranje) i skriptu iz koje 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se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 u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či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. 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Z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a pisanje koda 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k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oristi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 se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 programski jezik Java. 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P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reko Kahoot! platforme 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biće organizovani 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kratk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i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 kvizov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i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 gde studenti sa najve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ć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im brojem ta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č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nih odgovora na 5-6 pitanja dobiju dodatne bodove, a ostali bod za u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č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estvovanje (da bi ostvarili interkciju). 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Studenti će dobijati 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prakti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č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ne zadatke u delu pisanja automatskih testova i to 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se 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dodatno boduje. Na kraju programa, organizujemo test gde je izlaz pao/polozio (bez ocene).</w:t>
      </w:r>
    </w:p>
    <w:p w:rsidR="007B7F73" w:rsidRPr="007B7F73" w:rsidRDefault="007B7F73" w:rsidP="007B7F7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191919"/>
          <w:sz w:val="20"/>
          <w:szCs w:val="20"/>
          <w:lang w:val="sr-Cyrl-RS" w:eastAsia="sr-Cyrl-RS"/>
        </w:rPr>
      </w:pP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 </w:t>
      </w:r>
    </w:p>
    <w:p w:rsidR="007B7F73" w:rsidRPr="007B7F73" w:rsidRDefault="007B7F73" w:rsidP="007B7F7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191919"/>
          <w:sz w:val="20"/>
          <w:szCs w:val="20"/>
          <w:lang w:val="sr-Cyrl-RS" w:eastAsia="sr-Cyrl-RS"/>
        </w:rPr>
      </w:pP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P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>lan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 početka kurs je posle 22.</w:t>
      </w:r>
      <w:r w:rsidRPr="007B7F73"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 Februara 2021. Dinamika održavanja časova bi bila jednom nedeljno posle 18h, oko 90 minuta, 11 nedelja (oko 2 meseca).</w:t>
      </w:r>
      <w:r>
        <w:rPr>
          <w:rFonts w:ascii="Roboto" w:eastAsia="Times New Roman" w:hAnsi="Roboto" w:cs="Times New Roman"/>
          <w:color w:val="191919"/>
          <w:sz w:val="20"/>
          <w:szCs w:val="20"/>
          <w:lang w:val="sr-Latn-RS" w:eastAsia="sr-Cyrl-RS"/>
        </w:rPr>
        <w:t xml:space="preserve"> Okvirni program kursa je sledeći:</w:t>
      </w:r>
    </w:p>
    <w:p w:rsidR="007B7F73" w:rsidRPr="007B7F73" w:rsidRDefault="007B7F73" w:rsidP="007B7F7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191919"/>
          <w:sz w:val="20"/>
          <w:szCs w:val="20"/>
          <w:lang w:val="sr-Cyrl-RS" w:eastAsia="sr-Cyrl-RS"/>
        </w:rPr>
      </w:pPr>
      <w:r w:rsidRPr="007B7F73">
        <w:rPr>
          <w:rFonts w:ascii="Helvetica" w:eastAsia="Times New Roman" w:hAnsi="Helvetica" w:cs="Times New Roman"/>
          <w:color w:val="000000"/>
          <w:sz w:val="21"/>
          <w:szCs w:val="21"/>
          <w:lang w:eastAsia="sr-Cyrl-R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3150"/>
      </w:tblGrid>
      <w:tr w:rsidR="007B7F73" w:rsidRPr="007B7F73" w:rsidTr="007B7F73">
        <w:tc>
          <w:tcPr>
            <w:tcW w:w="208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7F73" w:rsidRPr="007B7F73" w:rsidRDefault="007B7F73" w:rsidP="007B7F73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sr-Cyrl-RS" w:eastAsia="sr-Cyrl-RS"/>
              </w:rPr>
            </w:pPr>
            <w:proofErr w:type="spellStart"/>
            <w:r w:rsidRPr="007B7F73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sr-Cyrl-RS"/>
              </w:rPr>
              <w:t>Broj</w:t>
            </w:r>
            <w:proofErr w:type="spellEnd"/>
            <w:r w:rsidRPr="007B7F73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sr-Cyrl-RS"/>
              </w:rPr>
              <w:t> </w:t>
            </w:r>
            <w:proofErr w:type="spellStart"/>
            <w:r w:rsidRPr="007B7F73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sr-Cyrl-RS"/>
              </w:rPr>
              <w:t>dvočasa</w:t>
            </w:r>
            <w:proofErr w:type="spellEnd"/>
            <w:r w:rsidRPr="007B7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 (2x45min) </w:t>
            </w:r>
          </w:p>
        </w:tc>
        <w:tc>
          <w:tcPr>
            <w:tcW w:w="31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7F73" w:rsidRPr="007B7F73" w:rsidRDefault="007B7F73" w:rsidP="007B7F73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sr-Cyrl-RS" w:eastAsia="sr-Cyrl-RS"/>
              </w:rPr>
            </w:pPr>
            <w:proofErr w:type="spellStart"/>
            <w:r w:rsidRPr="007B7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Tema</w:t>
            </w:r>
            <w:proofErr w:type="spellEnd"/>
            <w:r w:rsidRPr="007B7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  </w:t>
            </w:r>
          </w:p>
        </w:tc>
      </w:tr>
      <w:tr w:rsidR="007B7F73" w:rsidRPr="007B7F73" w:rsidTr="007B7F73">
        <w:tc>
          <w:tcPr>
            <w:tcW w:w="208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7F73" w:rsidRPr="007B7F73" w:rsidRDefault="007B7F73" w:rsidP="007B7F7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sr-Cyrl-RS" w:eastAsia="sr-Cyrl-RS"/>
              </w:rPr>
            </w:pPr>
            <w:r w:rsidRPr="007B7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0.5</w:t>
            </w:r>
          </w:p>
        </w:tc>
        <w:tc>
          <w:tcPr>
            <w:tcW w:w="31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7F73" w:rsidRPr="007B7F73" w:rsidRDefault="007B7F73" w:rsidP="007B7F73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sr-Cyrl-RS" w:eastAsia="sr-Cyrl-RS"/>
              </w:rPr>
            </w:pPr>
            <w:r w:rsidRPr="007B7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Introduction </w:t>
            </w:r>
          </w:p>
        </w:tc>
      </w:tr>
      <w:tr w:rsidR="007B7F73" w:rsidRPr="007B7F73" w:rsidTr="007B7F73">
        <w:tc>
          <w:tcPr>
            <w:tcW w:w="208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7F73" w:rsidRPr="007B7F73" w:rsidRDefault="007B7F73" w:rsidP="007B7F7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sr-Cyrl-RS" w:eastAsia="sr-Cyrl-RS"/>
              </w:rPr>
            </w:pPr>
            <w:r w:rsidRPr="007B7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1.5</w:t>
            </w:r>
          </w:p>
        </w:tc>
        <w:tc>
          <w:tcPr>
            <w:tcW w:w="31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7F73" w:rsidRPr="007B7F73" w:rsidRDefault="007B7F73" w:rsidP="007B7F73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sr-Cyrl-RS" w:eastAsia="sr-Cyrl-RS"/>
              </w:rPr>
            </w:pPr>
            <w:r w:rsidRPr="007B7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Test Fundamentals &amp; Methodologies </w:t>
            </w:r>
          </w:p>
        </w:tc>
      </w:tr>
      <w:tr w:rsidR="007B7F73" w:rsidRPr="007B7F73" w:rsidTr="007B7F73">
        <w:tc>
          <w:tcPr>
            <w:tcW w:w="208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7F73" w:rsidRPr="007B7F73" w:rsidRDefault="007B7F73" w:rsidP="007B7F7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sr-Cyrl-RS" w:eastAsia="sr-Cyrl-RS"/>
              </w:rPr>
            </w:pPr>
            <w:r w:rsidRPr="007B7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1</w:t>
            </w:r>
          </w:p>
        </w:tc>
        <w:tc>
          <w:tcPr>
            <w:tcW w:w="31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7F73" w:rsidRPr="007B7F73" w:rsidRDefault="007B7F73" w:rsidP="007B7F73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sr-Cyrl-RS" w:eastAsia="sr-Cyrl-RS"/>
              </w:rPr>
            </w:pPr>
            <w:r w:rsidRPr="007B7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Scrum &amp; responsive </w:t>
            </w:r>
          </w:p>
        </w:tc>
      </w:tr>
      <w:tr w:rsidR="007B7F73" w:rsidRPr="007B7F73" w:rsidTr="007B7F73">
        <w:tc>
          <w:tcPr>
            <w:tcW w:w="208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7F73" w:rsidRPr="007B7F73" w:rsidRDefault="007B7F73" w:rsidP="007B7F7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sr-Cyrl-RS" w:eastAsia="sr-Cyrl-RS"/>
              </w:rPr>
            </w:pPr>
            <w:r w:rsidRPr="007B7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1</w:t>
            </w:r>
          </w:p>
        </w:tc>
        <w:tc>
          <w:tcPr>
            <w:tcW w:w="31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7F73" w:rsidRPr="007B7F73" w:rsidRDefault="007B7F73" w:rsidP="007B7F73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sr-Cyrl-RS" w:eastAsia="sr-Cyrl-RS"/>
              </w:rPr>
            </w:pPr>
            <w:r w:rsidRPr="007B7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Mobile testing </w:t>
            </w:r>
          </w:p>
        </w:tc>
      </w:tr>
      <w:tr w:rsidR="007B7F73" w:rsidRPr="007B7F73" w:rsidTr="007B7F73">
        <w:tc>
          <w:tcPr>
            <w:tcW w:w="208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7F73" w:rsidRPr="007B7F73" w:rsidRDefault="007B7F73" w:rsidP="007B7F7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sr-Cyrl-RS" w:eastAsia="sr-Cyrl-RS"/>
              </w:rPr>
            </w:pPr>
            <w:r w:rsidRPr="007B7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3</w:t>
            </w:r>
          </w:p>
        </w:tc>
        <w:tc>
          <w:tcPr>
            <w:tcW w:w="31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7F73" w:rsidRPr="007B7F73" w:rsidRDefault="007B7F73" w:rsidP="007B7F73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sr-Cyrl-RS" w:eastAsia="sr-Cyrl-RS"/>
              </w:rPr>
            </w:pPr>
            <w:r w:rsidRPr="007B7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UI Automation </w:t>
            </w:r>
          </w:p>
        </w:tc>
      </w:tr>
      <w:tr w:rsidR="007B7F73" w:rsidRPr="007B7F73" w:rsidTr="007B7F73">
        <w:tc>
          <w:tcPr>
            <w:tcW w:w="208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7F73" w:rsidRPr="007B7F73" w:rsidRDefault="007B7F73" w:rsidP="007B7F7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sr-Cyrl-RS" w:eastAsia="sr-Cyrl-RS"/>
              </w:rPr>
            </w:pPr>
            <w:r w:rsidRPr="007B7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1</w:t>
            </w:r>
          </w:p>
        </w:tc>
        <w:tc>
          <w:tcPr>
            <w:tcW w:w="31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7F73" w:rsidRPr="007B7F73" w:rsidRDefault="007B7F73" w:rsidP="007B7F73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sr-Cyrl-RS" w:eastAsia="sr-Cyrl-RS"/>
              </w:rPr>
            </w:pPr>
            <w:r w:rsidRPr="007B7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API Testing </w:t>
            </w:r>
          </w:p>
        </w:tc>
      </w:tr>
      <w:tr w:rsidR="007B7F73" w:rsidRPr="007B7F73" w:rsidTr="007B7F73">
        <w:tc>
          <w:tcPr>
            <w:tcW w:w="208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7F73" w:rsidRPr="007B7F73" w:rsidRDefault="007B7F73" w:rsidP="007B7F7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sr-Cyrl-RS" w:eastAsia="sr-Cyrl-RS"/>
              </w:rPr>
            </w:pPr>
            <w:r w:rsidRPr="007B7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1</w:t>
            </w:r>
          </w:p>
        </w:tc>
        <w:tc>
          <w:tcPr>
            <w:tcW w:w="31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7F73" w:rsidRPr="007B7F73" w:rsidRDefault="007B7F73" w:rsidP="007B7F73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sr-Cyrl-RS" w:eastAsia="sr-Cyrl-RS"/>
              </w:rPr>
            </w:pPr>
            <w:r w:rsidRPr="007B7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CI/CD </w:t>
            </w:r>
          </w:p>
        </w:tc>
      </w:tr>
      <w:tr w:rsidR="007B7F73" w:rsidRPr="007B7F73" w:rsidTr="007B7F73">
        <w:tc>
          <w:tcPr>
            <w:tcW w:w="208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7F73" w:rsidRPr="007B7F73" w:rsidRDefault="007B7F73" w:rsidP="007B7F7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sr-Cyrl-RS" w:eastAsia="sr-Cyrl-RS"/>
              </w:rPr>
            </w:pPr>
            <w:r w:rsidRPr="007B7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1</w:t>
            </w:r>
          </w:p>
        </w:tc>
        <w:tc>
          <w:tcPr>
            <w:tcW w:w="31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7F73" w:rsidRPr="007B7F73" w:rsidRDefault="007B7F73" w:rsidP="007B7F73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sr-Cyrl-RS" w:eastAsia="sr-Cyrl-RS"/>
              </w:rPr>
            </w:pPr>
            <w:r w:rsidRPr="007B7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Performance testing </w:t>
            </w:r>
          </w:p>
        </w:tc>
      </w:tr>
      <w:tr w:rsidR="007B7F73" w:rsidRPr="007B7F73" w:rsidTr="007B7F73">
        <w:tc>
          <w:tcPr>
            <w:tcW w:w="2085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7F73" w:rsidRPr="007B7F73" w:rsidRDefault="007B7F73" w:rsidP="007B7F7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sr-Cyrl-RS" w:eastAsia="sr-Cyrl-RS"/>
              </w:rPr>
            </w:pPr>
            <w:r w:rsidRPr="007B7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1</w:t>
            </w:r>
          </w:p>
        </w:tc>
        <w:tc>
          <w:tcPr>
            <w:tcW w:w="3150" w:type="dxa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B7F73" w:rsidRPr="007B7F73" w:rsidRDefault="007B7F73" w:rsidP="007B7F73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sr-Cyrl-RS" w:eastAsia="sr-Cyrl-RS"/>
              </w:rPr>
            </w:pPr>
            <w:r w:rsidRPr="007B7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RS"/>
              </w:rPr>
              <w:t>Security testing </w:t>
            </w:r>
          </w:p>
        </w:tc>
      </w:tr>
    </w:tbl>
    <w:p w:rsidR="007B7F73" w:rsidRPr="007B7F73" w:rsidRDefault="007B7F73" w:rsidP="007B7F7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191919"/>
          <w:sz w:val="20"/>
          <w:szCs w:val="20"/>
          <w:lang w:val="sr-Cyrl-RS" w:eastAsia="sr-Cyrl-RS"/>
        </w:rPr>
      </w:pPr>
      <w:r w:rsidRPr="007B7F73">
        <w:rPr>
          <w:rFonts w:ascii="Helvetica" w:eastAsia="Times New Roman" w:hAnsi="Helvetica" w:cs="Times New Roman"/>
          <w:color w:val="191919"/>
          <w:sz w:val="21"/>
          <w:szCs w:val="21"/>
          <w:lang w:eastAsia="sr-Cyrl-RS"/>
        </w:rPr>
        <w:t> </w:t>
      </w:r>
    </w:p>
    <w:p w:rsidR="007B7F73" w:rsidRPr="007B7F73" w:rsidRDefault="007B7F73" w:rsidP="007B7F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val="sr-Latn-RS" w:eastAsia="sr-Cyrl-RS"/>
        </w:rPr>
        <w:t>A</w:t>
      </w:r>
      <w:r w:rsidRPr="007B7F73">
        <w:rPr>
          <w:rFonts w:ascii="Times New Roman" w:eastAsia="Times New Roman" w:hAnsi="Times New Roman" w:cs="Times New Roman"/>
          <w:color w:val="191919"/>
          <w:sz w:val="24"/>
          <w:szCs w:val="24"/>
          <w:lang w:val="sr-Latn-RS" w:eastAsia="sr-Cyrl-RS"/>
        </w:rPr>
        <w:t>pliciranj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sr-Latn-RS" w:eastAsia="sr-Cyrl-RS"/>
        </w:rPr>
        <w:t>e za ovaj kurs</w:t>
      </w:r>
      <w:r w:rsidRPr="007B7F73">
        <w:rPr>
          <w:rFonts w:ascii="Times New Roman" w:eastAsia="Times New Roman" w:hAnsi="Times New Roman" w:cs="Times New Roman"/>
          <w:color w:val="191919"/>
          <w:sz w:val="24"/>
          <w:szCs w:val="24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val="sr-Latn-RS" w:eastAsia="sr-Cyrl-RS"/>
        </w:rPr>
        <w:t>je</w:t>
      </w:r>
      <w:r w:rsidRPr="007B7F73">
        <w:rPr>
          <w:rFonts w:ascii="Times New Roman" w:eastAsia="Times New Roman" w:hAnsi="Times New Roman" w:cs="Times New Roman"/>
          <w:color w:val="191919"/>
          <w:sz w:val="24"/>
          <w:szCs w:val="24"/>
          <w:lang w:val="sr-Latn-RS" w:eastAsia="sr-Cyrl-RS"/>
        </w:rPr>
        <w:t xml:space="preserve"> na sledećem linku: </w:t>
      </w:r>
      <w:hyperlink r:id="rId5" w:tgtFrame="_blank" w:history="1">
        <w:r w:rsidRPr="007B7F73">
          <w:rPr>
            <w:rFonts w:ascii="Times New Roman" w:eastAsia="Times New Roman" w:hAnsi="Times New Roman" w:cs="Times New Roman"/>
            <w:color w:val="0652A9"/>
            <w:sz w:val="24"/>
            <w:szCs w:val="24"/>
            <w:lang w:val="sr-Latn-RS" w:eastAsia="sr-Cyrl-RS"/>
          </w:rPr>
          <w:t>https://cds.oneassessment.com/job/Testing-course-for-students-nYyPG/apply</w:t>
        </w:r>
      </w:hyperlink>
    </w:p>
    <w:p w:rsidR="00564144" w:rsidRDefault="00564144"/>
    <w:sectPr w:rsidR="00564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DExMLUwNzA3s7BU0lEKTi0uzszPAykwrAUAflItHywAAAA="/>
  </w:docVars>
  <w:rsids>
    <w:rsidRoot w:val="007B7F73"/>
    <w:rsid w:val="0000681D"/>
    <w:rsid w:val="00564144"/>
    <w:rsid w:val="007B7F73"/>
    <w:rsid w:val="00F2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s.oneassessment.com/job/Testing-course-for-students-nYyPG/app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mm</cp:lastModifiedBy>
  <cp:revision>3</cp:revision>
  <dcterms:created xsi:type="dcterms:W3CDTF">2021-01-28T06:24:00Z</dcterms:created>
  <dcterms:modified xsi:type="dcterms:W3CDTF">2021-01-28T13:33:00Z</dcterms:modified>
</cp:coreProperties>
</file>